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media/image1.jpeg" ContentType="image/jpeg"/>
  <Override PartName="/word/header3.xml" ContentType="application/vnd.openxmlformats-officedocument.wordprocessingml.header+xml"/>
  <Override PartName="/word/footer1.xml" ContentType="application/vnd.openxmlformats-officedocument.wordprocessingml.footer+xml"/>
  <Override PartName="/word/_rels/document.xml.rels" ContentType="application/vnd.openxmlformats-package.relationships+xml"/>
  <Override PartName="/word/_rels/header2.xml.rels" ContentType="application/vnd.openxmlformats-package.relationships+xml"/>
  <Override PartName="/word/_rels/header3.xml.rels" ContentType="application/vnd.openxmlformats-package.relationships+xml"/>
  <Override PartName="/word/numbering.xml" ContentType="application/vnd.openxmlformats-officedocument.wordprocessingml.numbering+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spacing w:before="120" w:after="60"/>
        <w:jc w:val="center"/>
      </w:pPr>
      <w:r>
        <w:rPr>
          <w:rFonts w:eastAsia="Montserrat" w:cs="Montserrat" w:ascii="Montserrat" w:hAnsi="Montserrat"/>
          <w:b/>
          <w:bCs/>
          <w:color w:val="000000"/>
          <w:sz w:val="34"/>
          <w:szCs w:val="34"/>
        </w:rPr>
        <w:t xml:space="preserve">Biographical Sketch</w:t>
      </w:r>
    </w:p>
    <w:p>
      <w:pPr>
        <w:spacing w:before="0" w:after="200"/>
        <w:jc w:val="center"/>
      </w:pPr>
      <w:r>
        <w:rPr>
          <w:rFonts w:eastAsia="Montserrat" w:cs="Montserrat" w:ascii="Montserrat" w:hAnsi="Montserrat"/>
          <w:color w:val="231F20"/>
          <w:sz w:val="21"/>
          <w:szCs w:val="21"/>
        </w:rPr>
        <w:t xml:space="preserve">NSF format, for the PI and each co-PI</w:t>
      </w:r>
    </w:p>
    <w:p>
      <w:pPr>
        <w:spacing w:before="0" w:after="120"/>
      </w:pPr>
      <w:r>
        <w:rPr>
          <w:rFonts w:ascii="Open Sans" w:hAnsi="Open Sans" w:eastAsia="Open Sans" w:cs="Open Sans"/>
          <w:color w:val="231F20"/>
          <w:sz w:val="20"/>
          <w:szCs w:val="20"/>
        </w:rPr>
        <w:t xml:space="preserve">Use this template only if you do not already have an NSF biographical sketch. An existing NSF biosketch, including one prepared in SciENcv, may be uploaded as is. Complete one for the PI and each co-PI and upload it as a PDF.</w:t>
      </w:r>
    </w:p>
    <w:p>
      <w:pPr>
        <w:pStyle w:val="Heading1"/>
        <w:keepNext/>
        <w:pBdr>
          <w:bottom w:val="single" w:sz="6" w:space="4" w:color="008E60"/>
        </w:pBdr>
        <w:spacing w:before="180" w:after="90"/>
      </w:pPr>
      <w:r>
        <w:rPr>
          <w:rFonts w:eastAsia="Montserrat" w:cs="Montserrat" w:ascii="Montserrat" w:hAnsi="Montserrat"/>
          <w:b/>
          <w:bCs/>
          <w:color w:val="000000"/>
          <w:sz w:val="26"/>
          <w:szCs w:val="26"/>
        </w:rPr>
        <w:t xml:space="preserve">Identifying Information</w:t>
      </w:r>
    </w:p>
    <w:p>
      <w:pPr>
        <w:spacing w:before="0" w:after="120"/>
      </w:pPr>
      <w:r>
        <w:rPr>
          <w:rFonts w:ascii="Open Sans" w:hAnsi="Open Sans" w:eastAsia="Open Sans" w:cs="Open Sans"/>
          <w:b/>
          <w:bCs/>
          <w:color w:val="231F20"/>
          <w:sz w:val="20"/>
          <w:szCs w:val="20"/>
        </w:rPr>
        <w:t xml:space="preserve">Name:</w:t>
      </w:r>
    </w:p>
    <w:p>
      <w:pPr>
        <w:spacing w:before="0" w:after="120"/>
      </w:pPr>
      <w:r>
        <w:rPr>
          <w:rFonts w:ascii="Open Sans" w:hAnsi="Open Sans" w:eastAsia="Open Sans" w:cs="Open Sans"/>
          <w:b/>
          <w:bCs/>
          <w:color w:val="231F20"/>
          <w:sz w:val="20"/>
          <w:szCs w:val="20"/>
        </w:rPr>
        <w:t xml:space="preserve">Position title:</w:t>
      </w:r>
    </w:p>
    <w:p>
      <w:pPr>
        <w:spacing w:before="0" w:after="120"/>
      </w:pPr>
      <w:r>
        <w:rPr>
          <w:rFonts w:ascii="Open Sans" w:hAnsi="Open Sans" w:eastAsia="Open Sans" w:cs="Open Sans"/>
          <w:b/>
          <w:bCs/>
          <w:color w:val="231F20"/>
          <w:sz w:val="20"/>
          <w:szCs w:val="20"/>
        </w:rPr>
        <w:t xml:space="preserve">Persistent identifier (for example, ORCID iD), if you have one:</w:t>
      </w:r>
    </w:p>
    <w:p>
      <w:pPr>
        <w:pStyle w:val="Heading1"/>
        <w:keepNext/>
        <w:pBdr>
          <w:bottom w:val="single" w:sz="6" w:space="4" w:color="008E60"/>
        </w:pBdr>
        <w:spacing w:before="180" w:after="90"/>
      </w:pPr>
      <w:r>
        <w:rPr>
          <w:rFonts w:eastAsia="Montserrat" w:cs="Montserrat" w:ascii="Montserrat" w:hAnsi="Montserrat"/>
          <w:b/>
          <w:bCs/>
          <w:color w:val="000000"/>
          <w:sz w:val="26"/>
          <w:szCs w:val="26"/>
        </w:rPr>
        <w:t xml:space="preserve">Organization and Location</w:t>
      </w:r>
    </w:p>
    <w:p>
      <w:pPr>
        <w:spacing w:before="0" w:after="120"/>
      </w:pPr>
      <w:r>
        <w:rPr>
          <w:rFonts w:ascii="Open Sans" w:hAnsi="Open Sans" w:eastAsia="Open Sans" w:cs="Open Sans"/>
          <w:b/>
          <w:bCs/>
          <w:color w:val="231F20"/>
          <w:sz w:val="20"/>
          <w:szCs w:val="20"/>
        </w:rPr>
        <w:t xml:space="preserve">Organization:</w:t>
      </w:r>
    </w:p>
    <w:p>
      <w:pPr>
        <w:spacing w:before="0" w:after="120"/>
      </w:pPr>
      <w:r>
        <w:rPr>
          <w:rFonts w:ascii="Open Sans" w:hAnsi="Open Sans" w:eastAsia="Open Sans" w:cs="Open Sans"/>
          <w:b/>
          <w:bCs/>
          <w:color w:val="231F20"/>
          <w:sz w:val="20"/>
          <w:szCs w:val="20"/>
        </w:rPr>
        <w:t xml:space="preserve">Location (city, state):</w:t>
      </w:r>
    </w:p>
    <w:p>
      <w:pPr>
        <w:pStyle w:val="Heading1"/>
        <w:keepNext/>
        <w:pBdr>
          <w:bottom w:val="single" w:sz="6" w:space="4" w:color="008E60"/>
        </w:pBdr>
        <w:spacing w:before="180" w:after="90"/>
      </w:pPr>
      <w:r>
        <w:rPr>
          <w:rFonts w:eastAsia="Montserrat" w:cs="Montserrat" w:ascii="Montserrat" w:hAnsi="Montserrat"/>
          <w:b/>
          <w:bCs/>
          <w:color w:val="000000"/>
          <w:sz w:val="26"/>
          <w:szCs w:val="26"/>
        </w:rPr>
        <w:t xml:space="preserve">Professional Preparation</w:t>
      </w:r>
    </w:p>
    <w:p>
      <w:pPr>
        <w:spacing w:before="0" w:after="120"/>
      </w:pPr>
      <w:r>
        <w:rPr>
          <w:rFonts w:ascii="Open Sans" w:hAnsi="Open Sans" w:eastAsia="Open Sans" w:cs="Open Sans"/>
          <w:color w:val="231F20"/>
          <w:sz w:val="20"/>
          <w:szCs w:val="20"/>
        </w:rPr>
        <w:t xml:space="preserve">List undergraduate and graduate education and postdoctoral training.</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Pr>
      <w:tblGrid>
        <w:gridCol w:w="3200"/>
        <w:gridCol w:w="2400"/>
        <w:gridCol w:w="2160"/>
        <w:gridCol w:w="1600"/>
      </w:tblGrid>
      <w:tr>
        <w:trPr>
          <w:tblHeader/>
          <w:cantSplit/>
        </w:trPr>
        <w:tc>
          <w:tcPr>
            <w:tcW w:w="3200" w:type="dxa"/>
            <w:shd w:val="clear" w:color="auto" w:fill="008E60"/>
            <w:tcMar>
              <w:top w:w="50" w:type="dxa"/>
              <w:left w:w="90" w:type="dxa"/>
              <w:bottom w:w="50" w:type="dxa"/>
              <w:right w:w="90" w:type="dxa"/>
            </w:tcMar>
          </w:tcPr>
          <w:p>
            <w:pPr>
              <w:spacing w:before="0" w:after="0"/>
            </w:pPr>
            <w:r>
              <w:rPr>
                <w:rFonts w:ascii="Open Sans" w:hAnsi="Open Sans" w:eastAsia="Open Sans" w:cs="Open Sans"/>
                <w:b/>
                <w:bCs/>
                <w:color w:val="FFFFFF"/>
                <w:sz w:val="17"/>
                <w:szCs w:val="17"/>
              </w:rPr>
              <w:t xml:space="preserve">Organization and location</w:t>
            </w:r>
          </w:p>
        </w:tc>
        <w:tc>
          <w:tcPr>
            <w:tcW w:w="2400" w:type="dxa"/>
            <w:shd w:val="clear" w:color="auto" w:fill="008E60"/>
            <w:tcMar>
              <w:top w:w="50" w:type="dxa"/>
              <w:left w:w="90" w:type="dxa"/>
              <w:bottom w:w="50" w:type="dxa"/>
              <w:right w:w="90" w:type="dxa"/>
            </w:tcMar>
          </w:tcPr>
          <w:p>
            <w:pPr>
              <w:spacing w:before="0" w:after="0"/>
            </w:pPr>
            <w:r>
              <w:rPr>
                <w:rFonts w:ascii="Open Sans" w:hAnsi="Open Sans" w:eastAsia="Open Sans" w:cs="Open Sans"/>
                <w:b/>
                <w:bCs/>
                <w:color w:val="FFFFFF"/>
                <w:sz w:val="17"/>
                <w:szCs w:val="17"/>
              </w:rPr>
              <w:t xml:space="preserve">Degree</w:t>
            </w:r>
          </w:p>
        </w:tc>
        <w:tc>
          <w:tcPr>
            <w:tcW w:w="2160" w:type="dxa"/>
            <w:shd w:val="clear" w:color="auto" w:fill="008E60"/>
            <w:tcMar>
              <w:top w:w="50" w:type="dxa"/>
              <w:left w:w="90" w:type="dxa"/>
              <w:bottom w:w="50" w:type="dxa"/>
              <w:right w:w="90" w:type="dxa"/>
            </w:tcMar>
          </w:tcPr>
          <w:p>
            <w:pPr>
              <w:spacing w:before="0" w:after="0"/>
            </w:pPr>
            <w:r>
              <w:rPr>
                <w:rFonts w:ascii="Open Sans" w:hAnsi="Open Sans" w:eastAsia="Open Sans" w:cs="Open Sans"/>
                <w:b/>
                <w:bCs/>
                <w:color w:val="FFFFFF"/>
                <w:sz w:val="17"/>
                <w:szCs w:val="17"/>
              </w:rPr>
              <w:t xml:space="preserve">Year</w:t>
            </w:r>
          </w:p>
        </w:tc>
        <w:tc>
          <w:tcPr>
            <w:tcW w:w="1600" w:type="dxa"/>
            <w:shd w:val="clear" w:color="auto" w:fill="008E60"/>
            <w:tcMar>
              <w:top w:w="50" w:type="dxa"/>
              <w:left w:w="90" w:type="dxa"/>
              <w:bottom w:w="50" w:type="dxa"/>
              <w:right w:w="90" w:type="dxa"/>
            </w:tcMar>
          </w:tcPr>
          <w:p>
            <w:pPr>
              <w:spacing w:before="0" w:after="0"/>
            </w:pPr>
            <w:r>
              <w:rPr>
                <w:rFonts w:ascii="Open Sans" w:hAnsi="Open Sans" w:eastAsia="Open Sans" w:cs="Open Sans"/>
                <w:b/>
                <w:bCs/>
                <w:color w:val="FFFFFF"/>
                <w:sz w:val="17"/>
                <w:szCs w:val="17"/>
              </w:rPr>
              <w:t xml:space="preserve">Field of study</w:t>
            </w:r>
          </w:p>
        </w:tc>
      </w:tr>
      <w:tr>
        <w:trPr>
          <w:cantSplit/>
        </w:trPr>
        <w:tc>
          <w:tcPr>
            <w:tcW w:w="3200" w:type="dxa"/>
            <w:shd w:val="clear" w:color="auto" w:fill="FFFFFF"/>
            <w:tcMar>
              <w:top w:w="50" w:type="dxa"/>
              <w:left w:w="90" w:type="dxa"/>
              <w:bottom w:w="50" w:type="dxa"/>
              <w:right w:w="90" w:type="dxa"/>
            </w:tcMar>
          </w:tcPr>
          <w:p>
            <w:pPr>
              <w:spacing w:before="0" w:after="0"/>
            </w:pPr>
          </w:p>
        </w:tc>
        <w:tc>
          <w:tcPr>
            <w:tcW w:w="2400" w:type="dxa"/>
            <w:shd w:val="clear" w:color="auto" w:fill="FFFFFF"/>
            <w:tcMar>
              <w:top w:w="50" w:type="dxa"/>
              <w:left w:w="90" w:type="dxa"/>
              <w:bottom w:w="50" w:type="dxa"/>
              <w:right w:w="90" w:type="dxa"/>
            </w:tcMar>
          </w:tcPr>
          <w:p>
            <w:pPr>
              <w:spacing w:before="0" w:after="0"/>
            </w:pPr>
          </w:p>
        </w:tc>
        <w:tc>
          <w:tcPr>
            <w:tcW w:w="2160" w:type="dxa"/>
            <w:shd w:val="clear" w:color="auto" w:fill="FFFFFF"/>
            <w:tcMar>
              <w:top w:w="50" w:type="dxa"/>
              <w:left w:w="90" w:type="dxa"/>
              <w:bottom w:w="50" w:type="dxa"/>
              <w:right w:w="90" w:type="dxa"/>
            </w:tcMar>
          </w:tcPr>
          <w:p>
            <w:pPr>
              <w:spacing w:before="0" w:after="0"/>
            </w:pPr>
          </w:p>
        </w:tc>
        <w:tc>
          <w:tcPr>
            <w:tcW w:w="1600" w:type="dxa"/>
            <w:shd w:val="clear" w:color="auto" w:fill="FFFFFF"/>
            <w:tcMar>
              <w:top w:w="50" w:type="dxa"/>
              <w:left w:w="90" w:type="dxa"/>
              <w:bottom w:w="50" w:type="dxa"/>
              <w:right w:w="90" w:type="dxa"/>
            </w:tcMar>
          </w:tcPr>
          <w:p>
            <w:pPr>
              <w:spacing w:before="0" w:after="0"/>
            </w:pPr>
          </w:p>
        </w:tc>
      </w:tr>
      <w:tr>
        <w:trPr>
          <w:cantSplit/>
        </w:trPr>
        <w:tc>
          <w:tcPr>
            <w:tcW w:w="3200" w:type="dxa"/>
            <w:shd w:val="clear" w:color="auto" w:fill="FFFFFF"/>
            <w:tcMar>
              <w:top w:w="50" w:type="dxa"/>
              <w:left w:w="90" w:type="dxa"/>
              <w:bottom w:w="50" w:type="dxa"/>
              <w:right w:w="90" w:type="dxa"/>
            </w:tcMar>
          </w:tcPr>
          <w:p>
            <w:pPr>
              <w:spacing w:before="0" w:after="0"/>
            </w:pPr>
          </w:p>
        </w:tc>
        <w:tc>
          <w:tcPr>
            <w:tcW w:w="2400" w:type="dxa"/>
            <w:shd w:val="clear" w:color="auto" w:fill="FFFFFF"/>
            <w:tcMar>
              <w:top w:w="50" w:type="dxa"/>
              <w:left w:w="90" w:type="dxa"/>
              <w:bottom w:w="50" w:type="dxa"/>
              <w:right w:w="90" w:type="dxa"/>
            </w:tcMar>
          </w:tcPr>
          <w:p>
            <w:pPr>
              <w:spacing w:before="0" w:after="0"/>
            </w:pPr>
          </w:p>
        </w:tc>
        <w:tc>
          <w:tcPr>
            <w:tcW w:w="2160" w:type="dxa"/>
            <w:shd w:val="clear" w:color="auto" w:fill="FFFFFF"/>
            <w:tcMar>
              <w:top w:w="50" w:type="dxa"/>
              <w:left w:w="90" w:type="dxa"/>
              <w:bottom w:w="50" w:type="dxa"/>
              <w:right w:w="90" w:type="dxa"/>
            </w:tcMar>
          </w:tcPr>
          <w:p>
            <w:pPr>
              <w:spacing w:before="0" w:after="0"/>
            </w:pPr>
          </w:p>
        </w:tc>
        <w:tc>
          <w:tcPr>
            <w:tcW w:w="1600" w:type="dxa"/>
            <w:shd w:val="clear" w:color="auto" w:fill="FFFFFF"/>
            <w:tcMar>
              <w:top w:w="50" w:type="dxa"/>
              <w:left w:w="90" w:type="dxa"/>
              <w:bottom w:w="50" w:type="dxa"/>
              <w:right w:w="90" w:type="dxa"/>
            </w:tcMar>
          </w:tcPr>
          <w:p>
            <w:pPr>
              <w:spacing w:before="0" w:after="0"/>
            </w:pPr>
          </w:p>
        </w:tc>
      </w:tr>
      <w:tr>
        <w:trPr>
          <w:cantSplit/>
        </w:trPr>
        <w:tc>
          <w:tcPr>
            <w:tcW w:w="3200" w:type="dxa"/>
            <w:shd w:val="clear" w:color="auto" w:fill="FFFFFF"/>
            <w:tcMar>
              <w:top w:w="50" w:type="dxa"/>
              <w:left w:w="90" w:type="dxa"/>
              <w:bottom w:w="50" w:type="dxa"/>
              <w:right w:w="90" w:type="dxa"/>
            </w:tcMar>
          </w:tcPr>
          <w:p>
            <w:pPr>
              <w:spacing w:before="0" w:after="0"/>
            </w:pPr>
          </w:p>
        </w:tc>
        <w:tc>
          <w:tcPr>
            <w:tcW w:w="2400" w:type="dxa"/>
            <w:shd w:val="clear" w:color="auto" w:fill="FFFFFF"/>
            <w:tcMar>
              <w:top w:w="50" w:type="dxa"/>
              <w:left w:w="90" w:type="dxa"/>
              <w:bottom w:w="50" w:type="dxa"/>
              <w:right w:w="90" w:type="dxa"/>
            </w:tcMar>
          </w:tcPr>
          <w:p>
            <w:pPr>
              <w:spacing w:before="0" w:after="0"/>
            </w:pPr>
          </w:p>
        </w:tc>
        <w:tc>
          <w:tcPr>
            <w:tcW w:w="2160" w:type="dxa"/>
            <w:shd w:val="clear" w:color="auto" w:fill="FFFFFF"/>
            <w:tcMar>
              <w:top w:w="50" w:type="dxa"/>
              <w:left w:w="90" w:type="dxa"/>
              <w:bottom w:w="50" w:type="dxa"/>
              <w:right w:w="90" w:type="dxa"/>
            </w:tcMar>
          </w:tcPr>
          <w:p>
            <w:pPr>
              <w:spacing w:before="0" w:after="0"/>
            </w:pPr>
          </w:p>
        </w:tc>
        <w:tc>
          <w:tcPr>
            <w:tcW w:w="1600" w:type="dxa"/>
            <w:shd w:val="clear" w:color="auto" w:fill="FFFFFF"/>
            <w:tcMar>
              <w:top w:w="50" w:type="dxa"/>
              <w:left w:w="90" w:type="dxa"/>
              <w:bottom w:w="50" w:type="dxa"/>
              <w:right w:w="90" w:type="dxa"/>
            </w:tcMar>
          </w:tcPr>
          <w:p>
            <w:pPr>
              <w:spacing w:before="0" w:after="0"/>
            </w:pPr>
          </w:p>
        </w:tc>
      </w:tr>
    </w:tbl>
    <w:p>
      <w:pPr>
        <w:spacing w:before="0" w:after="60"/>
      </w:pPr>
    </w:p>
    <w:p>
      <w:pPr>
        <w:pStyle w:val="Heading1"/>
        <w:keepNext/>
        <w:pBdr>
          <w:bottom w:val="single" w:sz="6" w:space="4" w:color="008E60"/>
        </w:pBdr>
        <w:spacing w:before="180" w:after="90"/>
      </w:pPr>
      <w:r>
        <w:rPr>
          <w:rFonts w:eastAsia="Montserrat" w:cs="Montserrat" w:ascii="Montserrat" w:hAnsi="Montserrat"/>
          <w:b/>
          <w:bCs/>
          <w:color w:val="000000"/>
          <w:sz w:val="26"/>
          <w:szCs w:val="26"/>
        </w:rPr>
        <w:t xml:space="preserve">Appointments and Positions</w:t>
      </w:r>
    </w:p>
    <w:p>
      <w:pPr>
        <w:spacing w:before="0" w:after="120"/>
      </w:pPr>
      <w:r>
        <w:rPr>
          <w:rFonts w:ascii="Open Sans" w:hAnsi="Open Sans" w:eastAsia="Open Sans" w:cs="Open Sans"/>
          <w:color w:val="231F20"/>
          <w:sz w:val="20"/>
          <w:szCs w:val="20"/>
        </w:rPr>
        <w:t xml:space="preserve">List academic and professional appointments in reverse chronological order, starting with the current one, for at least the last 10 years. Give dates, title, organization, and location.</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Pr>
      <w:tblGrid>
        <w:gridCol w:w="9360"/>
      </w:tblGrid>
      <w:tr>
        <w:trPr>
          <w:trHeight w:val="900" w:hRule="atLeast"/>
        </w:trPr>
        <w:tc>
          <w:tcPr>
            <w:tcW w:w="9360" w:type="dxa"/>
            <w:tcMar>
              <w:top w:w="80" w:type="dxa"/>
              <w:left w:w="120" w:type="dxa"/>
              <w:bottom w:w="80" w:type="dxa"/>
              <w:right w:w="120" w:type="dxa"/>
            </w:tcMar>
          </w:tcPr>
          <w:p>
            <w:pPr>
              <w:spacing w:before="0" w:after="0"/>
            </w:pPr>
            <w:r>
              <w:rPr>
                <w:rFonts w:ascii="Open Sans" w:hAnsi="Open Sans" w:eastAsia="Open Sans" w:cs="Open Sans"/>
                <w:color w:val="808080"/>
                <w:sz w:val="18"/>
                <w:szCs w:val="18"/>
              </w:rPr>
              <w:t xml:space="preserve">List appointments here</w:t>
            </w:r>
          </w:p>
        </w:tc>
      </w:tr>
    </w:tbl>
    <w:p>
      <w:pPr>
        <w:spacing w:before="0" w:after="80"/>
      </w:pPr>
    </w:p>
    <w:p>
      <w:pPr>
        <w:pStyle w:val="Heading1"/>
        <w:keepNext/>
        <w:pBdr>
          <w:bottom w:val="single" w:sz="6" w:space="4" w:color="008E60"/>
        </w:pBdr>
        <w:spacing w:before="180" w:after="90"/>
      </w:pPr>
      <w:r>
        <w:rPr>
          <w:rFonts w:eastAsia="Montserrat" w:cs="Montserrat" w:ascii="Montserrat" w:hAnsi="Montserrat"/>
          <w:b/>
          <w:bCs/>
          <w:color w:val="000000"/>
          <w:sz w:val="26"/>
          <w:szCs w:val="26"/>
        </w:rPr>
        <w:t xml:space="preserve">Products</w:t>
      </w:r>
    </w:p>
    <w:p>
      <w:pPr>
        <w:spacing w:before="0" w:after="120"/>
      </w:pPr>
      <w:r>
        <w:rPr>
          <w:rFonts w:ascii="Open Sans" w:hAnsi="Open Sans" w:eastAsia="Open Sans" w:cs="Open Sans"/>
          <w:color w:val="231F20"/>
          <w:sz w:val="20"/>
          <w:szCs w:val="20"/>
        </w:rPr>
        <w:t xml:space="preserve">List up to five products related to the expertise this project requires, such as publications, patents, data sets, software, or startups. Give full citations, or for other products, enough detail to identify them.</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Pr>
      <w:tblGrid>
        <w:gridCol w:w="9360"/>
      </w:tblGrid>
      <w:tr>
        <w:trPr>
          <w:trHeight w:val="900" w:hRule="atLeast"/>
        </w:trPr>
        <w:tc>
          <w:tcPr>
            <w:tcW w:w="9360" w:type="dxa"/>
            <w:tcMar>
              <w:top w:w="80" w:type="dxa"/>
              <w:left w:w="120" w:type="dxa"/>
              <w:bottom w:w="80" w:type="dxa"/>
              <w:right w:w="120" w:type="dxa"/>
            </w:tcMar>
          </w:tcPr>
          <w:p>
            <w:pPr>
              <w:spacing w:before="0" w:after="0"/>
            </w:pPr>
            <w:r>
              <w:rPr>
                <w:rFonts w:ascii="Open Sans" w:hAnsi="Open Sans" w:eastAsia="Open Sans" w:cs="Open Sans"/>
                <w:color w:val="808080"/>
                <w:sz w:val="18"/>
                <w:szCs w:val="18"/>
              </w:rPr>
              <w:t xml:space="preserve">List products here</w:t>
            </w:r>
          </w:p>
        </w:tc>
      </w:tr>
    </w:tbl>
    <w:p>
      <w:pPr>
        <w:spacing w:before="0" w:after="80"/>
      </w:pPr>
    </w:p>
    <w:sectPr>
      <w:headerReference w:type="even" r:id="rId5"/>
      <w:headerReference w:type="default" r:id="rId6"/>
      <w:headerReference w:type="first" r:id="rId7"/>
      <w:footerReference w:type="even" r:id="rId8"/>
      <w:footerReference w:type="default" r:id="rId9"/>
      <w:footerReference w:type="first" r:id="rId10"/>
      <w:type w:val="nextPage"/>
      <w:pgSz w:w="12240" w:h="15840"/>
      <w:pgMar w:left="1440" w:right="1440" w:gutter="0" w:header="708" w:top="1080" w:footer="708" w:bottom="108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Open Sans">
    <w:charset w:val="01"/>
    <w:family w:val="roman"/>
    <w:pitch w:val="variable"/>
  </w:font>
  <w:font w:name="Liberation Sans">
    <w:altName w:val="Arial"/>
    <w:charset w:val="01"/>
    <w:family w:val="swiss"/>
    <w:pitch w:val="variable"/>
  </w:font>
  <w:font w:name="Montserrat">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8" w:space="6" w:color="008E60"/>
      </w:pBdr>
      <w:tabs>
        <w:tab w:val="clear" w:pos="720"/>
        <w:tab w:val="right" w:pos="9026" w:leader="none"/>
      </w:tabs>
      <w:spacing w:before="60" w:after="0"/>
      <w:rPr/>
    </w:pPr>
    <w:r>
      <w:rPr>
        <w:rFonts w:eastAsia="Open Sans" w:cs="Open Sans"/>
        <w:b/>
        <w:bCs/>
        <w:color w:val="231F20"/>
        <w:sz w:val="16"/>
        <w:szCs w:val="16"/>
      </w:rPr>
      <w:t>JCATI 2027–28 RFP — Biographical Sketch Template</w:t>
    </w:r>
    <w:r>
      <w:rPr>
        <w:rFonts w:eastAsia="Open Sans" w:cs="Open Sans"/>
      </w:rPr>
      <w:tab/>
    </w:r>
    <w:r>
      <w:rPr>
        <w:rFonts w:eastAsia="Open Sans" w:cs="Open Sans"/>
        <w:color w:val="5C6F78"/>
        <w:sz w:val="16"/>
        <w:szCs w:val="16"/>
      </w:rPr>
      <w:t xml:space="preserve">Page </w:t>
    </w:r>
    <w:r>
      <w:rPr/>
      <w:fldChar w:fldCharType="begin"/>
    </w:r>
    <w:r>
      <w:rPr/>
      <w:instrText xml:space="preserve"> PAGE </w:instrText>
    </w:r>
    <w:r>
      <w:rPr/>
      <w:fldChar w:fldCharType="separate"/>
    </w:r>
    <w:r>
      <w:rPr/>
      <w:t>12</w:t>
    </w:r>
    <w:r>
      <w:rPr/>
      <w:fldChar w:fldCharType="end"/>
    </w:r>
    <w:r>
      <w:rPr>
        <w:rFonts w:eastAsia="Open Sans" w:cs="Open Sans"/>
        <w:color w:val="5C6F78"/>
        <w:sz w:val="16"/>
        <w:szCs w:val="16"/>
      </w:rPr>
      <w:t xml:space="preserve"> of </w:t>
    </w:r>
    <w:r>
      <w:rPr/>
      <w:fldChar w:fldCharType="begin"/>
    </w:r>
    <w:r>
      <w:rPr/>
      <w:instrText xml:space="preserve"> NUMPAGES </w:instrText>
    </w:r>
    <w:r>
      <w:rPr/>
      <w:fldChar w:fldCharType="separate"/>
    </w:r>
    <w:r>
      <w:rPr/>
      <w:t>12</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8" w:space="6" w:color="008E60"/>
      </w:pBdr>
      <w:tabs>
        <w:tab w:val="clear" w:pos="720"/>
        <w:tab w:val="right" w:pos="9026" w:leader="none"/>
      </w:tabs>
      <w:spacing w:before="60" w:after="0"/>
      <w:rPr/>
    </w:pPr>
    <w:r>
      <w:rPr>
        <w:rFonts w:eastAsia="Open Sans" w:cs="Open Sans"/>
        <w:b/>
        <w:bCs/>
        <w:color w:val="231F20"/>
        <w:sz w:val="16"/>
        <w:szCs w:val="16"/>
      </w:rPr>
      <w:t>JCATI 2027–28 RFP — Biographical Sketch Template</w:t>
    </w:r>
    <w:r>
      <w:rPr>
        <w:rFonts w:eastAsia="Open Sans" w:cs="Open Sans"/>
      </w:rPr>
      <w:tab/>
    </w:r>
    <w:r>
      <w:rPr>
        <w:rFonts w:eastAsia="Open Sans" w:cs="Open Sans"/>
        <w:color w:val="5C6F78"/>
        <w:sz w:val="16"/>
        <w:szCs w:val="16"/>
      </w:rPr>
      <w:t xml:space="preserve">Page </w:t>
    </w:r>
    <w:r>
      <w:rPr/>
      <w:fldChar w:fldCharType="begin"/>
    </w:r>
    <w:r>
      <w:rPr/>
      <w:instrText xml:space="preserve"> PAGE </w:instrText>
    </w:r>
    <w:r>
      <w:rPr/>
      <w:fldChar w:fldCharType="separate"/>
    </w:r>
    <w:r>
      <w:rPr/>
      <w:t>12</w:t>
    </w:r>
    <w:r>
      <w:rPr/>
      <w:fldChar w:fldCharType="end"/>
    </w:r>
    <w:r>
      <w:rPr>
        <w:rFonts w:eastAsia="Open Sans" w:cs="Open Sans"/>
        <w:color w:val="5C6F78"/>
        <w:sz w:val="16"/>
        <w:szCs w:val="16"/>
      </w:rPr>
      <w:t xml:space="preserve"> of </w:t>
    </w:r>
    <w:r>
      <w:rPr/>
      <w:fldChar w:fldCharType="begin"/>
    </w:r>
    <w:r>
      <w:rPr/>
      <w:instrText xml:space="preserve"> NUMPAGES </w:instrText>
    </w:r>
    <w:r>
      <w:rPr/>
      <w:fldChar w:fldCharType="separate"/>
    </w:r>
    <w:r>
      <w:rPr/>
      <w:t>12</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12" w:space="6" w:color="008E60"/>
      </w:pBdr>
      <w:spacing w:before="0" w:after="0"/>
      <w:jc w:val="center"/>
      <w:rPr/>
    </w:pPr>
    <w:r>
      <w:rPr/>
      <w:drawing>
        <wp:inline distT="0" distB="0" distL="0" distR="0">
          <wp:extent cx="2238375" cy="762000"/>
          <wp:effectExtent l="0" t="0" r="0" b="0"/>
          <wp:docPr id="1"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descr=""/>
                  <pic:cNvPicPr>
                    <a:picLocks noChangeAspect="1" noChangeArrowheads="1"/>
                  </pic:cNvPicPr>
                </pic:nvPicPr>
                <pic:blipFill>
                  <a:blip r:embed="rId1"/>
                  <a:stretch>
                    <a:fillRect/>
                  </a:stretch>
                </pic:blipFill>
                <pic:spPr bwMode="auto">
                  <a:xfrm>
                    <a:off x="0" y="0"/>
                    <a:ext cx="2238375" cy="762000"/>
                  </a:xfrm>
                  <a:prstGeom prst="rect">
                    <a:avLst/>
                  </a:prstGeom>
                </pic:spPr>
              </pic:pic>
            </a:graphicData>
          </a:graphic>
        </wp:inline>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12" w:space="6" w:color="008E60"/>
      </w:pBdr>
      <w:spacing w:before="0" w:after="0"/>
      <w:jc w:val="center"/>
      <w:rPr/>
    </w:pPr>
    <w:r>
      <w:rPr/>
      <w:drawing>
        <wp:inline distT="0" distB="0" distL="0" distR="0">
          <wp:extent cx="2238375" cy="76200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1"/>
                  <a:stretch>
                    <a:fillRect/>
                  </a:stretch>
                </pic:blipFill>
                <pic:spPr bwMode="auto">
                  <a:xfrm>
                    <a:off x="0" y="0"/>
                    <a:ext cx="2238375" cy="762000"/>
                  </a:xfrm>
                  <a:prstGeom prst="rect">
                    <a:avLst/>
                  </a:prstGeom>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504" w:hanging="288"/>
      </w:pPr>
      <w:rPr>
        <w:rFonts w:ascii="Symbol" w:hAnsi="Symbol" w:cs="Symbol" w:hint="default"/>
      </w:rPr>
    </w:lvl>
    <w:lvl w:ilvl="1">
      <w:start w:val="1"/>
      <w:numFmt w:val="bullet"/>
      <w:lvlText w:val="–"/>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1"/>
    <w:lvlOverride w:ilvl="0">
      <w:startOverride w:val="1"/>
    </w:lvlOverride>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Open Sans" w:hAnsi="Open Sans" w:eastAsia="Open Sans" w:cs="Open Sans"/>
        <w:color w:val="231F20"/>
        <w:lang w:val="en-US" w:eastAsia="zh-CN" w:bidi="hi-IN"/>
      </w:rPr>
    </w:rPrDefault>
    <w:pPrDefault>
      <w:pPr>
        <w:suppressAutoHyphens w:val="true"/>
      </w:pPr>
    </w:pPrDefault>
  </w:docDefaults>
  <w:style w:type="paragraph" w:styleId="Normal">
    <w:name w:val="Normal"/>
    <w:qFormat/>
    <w:pPr>
      <w:widowControl/>
      <w:bidi w:val="0"/>
      <w:spacing w:before="0" w:after="0"/>
      <w:jc w:val="left"/>
    </w:pPr>
    <w:rPr>
      <w:rFonts w:ascii="Open Sans" w:hAnsi="Open Sans" w:eastAsia="Open Sans" w:cs="Open Sans"/>
      <w:color w:val="231F20"/>
      <w:kern w:val="0"/>
      <w:sz w:val="20"/>
      <w:szCs w:val="20"/>
      <w:lang w:val="en-US" w:eastAsia="zh-CN" w:bidi="hi-IN"/>
    </w:rPr>
  </w:style>
  <w:style w:type="paragraph" w:styleId="Heading1">
    <w:name w:val="Heading 1"/>
    <w:basedOn w:val="Heading"/>
    <w:qFormat/>
    <w:pPr/>
    <w:rPr>
      <w:color w:val="2E74B5"/>
      <w:sz w:val="32"/>
      <w:szCs w:val="32"/>
    </w:rPr>
  </w:style>
  <w:style w:type="paragraph" w:styleId="Heading2">
    <w:name w:val="Heading 2"/>
    <w:basedOn w:val="Heading"/>
    <w:qFormat/>
    <w:pPr/>
    <w:rPr>
      <w:color w:val="2E74B5"/>
      <w:sz w:val="26"/>
      <w:szCs w:val="26"/>
    </w:rPr>
  </w:style>
  <w:style w:type="paragraph" w:styleId="Heading3">
    <w:name w:val="Heading 3"/>
    <w:basedOn w:val="Heading"/>
    <w:qFormat/>
    <w:pPr/>
    <w:rPr>
      <w:color w:val="1F4D78"/>
      <w:sz w:val="24"/>
      <w:szCs w:val="24"/>
    </w:rPr>
  </w:style>
  <w:style w:type="paragraph" w:styleId="Heading4">
    <w:name w:val="Heading 4"/>
    <w:basedOn w:val="Heading"/>
    <w:qFormat/>
    <w:pPr/>
    <w:rPr>
      <w:i/>
      <w:iCs/>
      <w:color w:val="2E74B5"/>
    </w:rPr>
  </w:style>
  <w:style w:type="paragraph" w:styleId="Heading5">
    <w:name w:val="Heading 5"/>
    <w:basedOn w:val="Heading"/>
    <w:qFormat/>
    <w:pPr/>
    <w:rPr>
      <w:color w:val="2E74B5"/>
    </w:rPr>
  </w:style>
  <w:style w:type="paragraph" w:styleId="Heading6">
    <w:name w:val="Heading 6"/>
    <w:basedOn w:val="Heading"/>
    <w:qFormat/>
    <w:pPr/>
    <w:rPr>
      <w:color w:val="1F4D78"/>
    </w:rPr>
  </w:style>
  <w:style w:type="character" w:styleId="Hyperlink">
    <w:name w:val="Hyperlink"/>
    <w:uiPriority w:val="99"/>
    <w:unhideWhenUsed/>
    <w:rPr>
      <w:color w:val="0563C1"/>
      <w:u w:val="single"/>
    </w:rPr>
  </w:style>
  <w:style w:type="character"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styleId="FootnoteTextChar">
    <w:name w:val="Footnote Text Char"/>
    <w:link w:val="FootnoteText"/>
    <w:uiPriority w:val="99"/>
    <w:semiHidden/>
    <w:unhideWhenUsed/>
    <w:qFormat/>
    <w:rPr>
      <w:sz w:val="20"/>
      <w:szCs w:val="20"/>
    </w:rPr>
  </w:style>
  <w:style w:type="character"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styleId="EndnoteTextChar">
    <w:name w:val="Endnote Text Char"/>
    <w:link w:val="EndnoteText"/>
    <w:uiPriority w:val="99"/>
    <w:semiHidden/>
    <w:unhideWhenUsed/>
    <w:qFormat/>
    <w:rPr>
      <w:sz w:val="20"/>
      <w:szCs w:val="20"/>
    </w:rPr>
  </w:style>
  <w:style w:type="character" w:styleId="LineNumber">
    <w:name w:val="Line Number"/>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Title">
    <w:name w:val="Title"/>
    <w:basedOn w:val="Heading"/>
    <w:qFormat/>
    <w:pPr/>
    <w:rPr>
      <w:sz w:val="56"/>
      <w:szCs w:val="56"/>
    </w:rPr>
  </w:style>
  <w:style w:type="paragraph" w:styleId="StrongEmphasis">
    <w:name w:val="Strong Emphasis"/>
    <w:qFormat/>
    <w:pPr>
      <w:widowControl/>
      <w:bidi w:val="0"/>
      <w:spacing w:before="0" w:after="0"/>
      <w:jc w:val="left"/>
    </w:pPr>
    <w:rPr>
      <w:rFonts w:ascii="Open Sans" w:hAnsi="Open Sans" w:eastAsia="Open Sans" w:cs="Open Sans"/>
      <w:b/>
      <w:bCs/>
      <w:color w:val="231F20"/>
      <w:kern w:val="0"/>
      <w:sz w:val="20"/>
      <w:szCs w:val="20"/>
      <w:lang w:val="en-US" w:eastAsia="zh-CN" w:bidi="hi-IN"/>
    </w:rPr>
  </w:style>
  <w:style w:type="paragraph" w:styleId="ListParagraph">
    <w:name w:val="List Paragraph"/>
    <w:qFormat/>
    <w:pPr>
      <w:widowControl/>
      <w:bidi w:val="0"/>
      <w:spacing w:before="0" w:after="0"/>
      <w:jc w:val="left"/>
    </w:pPr>
    <w:rPr>
      <w:rFonts w:ascii="Open Sans" w:hAnsi="Open Sans" w:eastAsia="Open Sans" w:cs="Open Sans"/>
      <w:color w:val="231F20"/>
      <w:kern w:val="0"/>
      <w:sz w:val="20"/>
      <w:szCs w:val="20"/>
      <w:lang w:val="en-US"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jcati.org/funding-request-proposals" TargetMode="External"/><Relationship Id="rId3" Type="http://schemas.openxmlformats.org/officeDocument/2006/relationships/hyperlink" Target="https://jcati.org/funding-request-proposals" TargetMode="External"/><Relationship Id="rId4" Type="http://schemas.openxmlformats.org/officeDocument/2006/relationships/hyperlink" Target="https://jcati.org/"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jpeg"/>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13</Pages>
  <Words>810</Words>
  <Characters>4405</Characters>
  <CharactersWithSpaces>5164</CharactersWithSpaces>
  <Paragraphs>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2026-09-03T17:51:39Z</dcterms:created>
  <dc:creator>Un-named</dc:creator>
  <dc:description/>
  <dc:language>en-US</dc:language>
  <cp:lastModifiedBy/>
  <dcterms:modified xsi:type="dcterms:W3CDTF">2026-10-21T14:11:37Z</dcterms:modified>
  <cp:revision>2</cp:revision>
  <dc:subject/>
  <dc:title/>
</cp:coreProperties>
</file>